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C03820">
        <w:rPr>
          <w:rFonts w:ascii="Calibri" w:eastAsia="Times New Roman" w:hAnsi="Calibri" w:cs="Calibri"/>
          <w:lang w:eastAsia="pl-PL"/>
        </w:rPr>
        <w:t>14.02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D2379D" w:rsidRPr="00651CE4" w:rsidRDefault="00735957" w:rsidP="002C319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034EA6">
        <w:rPr>
          <w:rFonts w:ascii="Calibri" w:eastAsia="Calibri" w:hAnsi="Calibri" w:cs="Calibri"/>
          <w:b/>
          <w:lang w:eastAsia="ar-SA"/>
        </w:rPr>
        <w:t>8</w:t>
      </w:r>
      <w:r w:rsidR="00D51FBF">
        <w:rPr>
          <w:rFonts w:ascii="Calibri" w:eastAsia="Calibri" w:hAnsi="Calibri" w:cs="Calibri"/>
          <w:b/>
          <w:lang w:eastAsia="ar-SA"/>
        </w:rPr>
        <w:t>/KS/</w:t>
      </w:r>
      <w:r w:rsidR="00C03820">
        <w:rPr>
          <w:rFonts w:ascii="Calibri" w:eastAsia="Calibri" w:hAnsi="Calibri" w:cs="Calibri"/>
          <w:b/>
          <w:lang w:eastAsia="ar-SA"/>
        </w:rPr>
        <w:t>TD_</w:t>
      </w:r>
      <w:r w:rsidR="00034EA6">
        <w:rPr>
          <w:rFonts w:ascii="Calibri" w:eastAsia="Calibri" w:hAnsi="Calibri" w:cs="Calibri"/>
          <w:b/>
          <w:lang w:eastAsia="ar-SA"/>
        </w:rPr>
        <w:t>2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proofErr w:type="spellStart"/>
      <w:r w:rsidR="00034EA6">
        <w:rPr>
          <w:rFonts w:ascii="Calibri" w:eastAsia="Calibri" w:hAnsi="Calibri" w:cs="Calibri"/>
          <w:b/>
          <w:lang w:eastAsia="ar-SA"/>
        </w:rPr>
        <w:t>polimeryzatora</w:t>
      </w:r>
      <w:proofErr w:type="spellEnd"/>
      <w:r w:rsidR="00034EA6">
        <w:rPr>
          <w:rFonts w:ascii="Calibri" w:eastAsia="Calibri" w:hAnsi="Calibri" w:cs="Calibri"/>
          <w:b/>
          <w:lang w:eastAsia="ar-SA"/>
        </w:rPr>
        <w:t xml:space="preserve"> na 5 puszek formy firmy </w:t>
      </w:r>
      <w:proofErr w:type="spellStart"/>
      <w:r w:rsidR="00034EA6">
        <w:rPr>
          <w:rFonts w:ascii="Calibri" w:eastAsia="Calibri" w:hAnsi="Calibri" w:cs="Calibri"/>
          <w:b/>
          <w:lang w:eastAsia="ar-SA"/>
        </w:rPr>
        <w:t>Vertex</w:t>
      </w:r>
      <w:proofErr w:type="spellEnd"/>
      <w:r w:rsidR="00034EA6">
        <w:rPr>
          <w:rFonts w:ascii="Calibri" w:eastAsia="Calibri" w:hAnsi="Calibri" w:cs="Calibri"/>
          <w:b/>
          <w:lang w:eastAsia="ar-SA"/>
        </w:rPr>
        <w:t xml:space="preserve"> oraz puszek</w:t>
      </w:r>
      <w:r w:rsidR="0011314E">
        <w:rPr>
          <w:rFonts w:ascii="Calibri" w:eastAsia="Calibri" w:hAnsi="Calibri" w:cs="Calibri"/>
          <w:b/>
          <w:lang w:eastAsia="ar-SA"/>
        </w:rPr>
        <w:t>/kuwet</w:t>
      </w:r>
      <w:r w:rsidR="00034EA6">
        <w:rPr>
          <w:rFonts w:ascii="Calibri" w:eastAsia="Calibri" w:hAnsi="Calibri" w:cs="Calibri"/>
          <w:b/>
          <w:lang w:eastAsia="ar-SA"/>
        </w:rPr>
        <w:t xml:space="preserve"> polimeryzacyjnych, rurek do wycinania kanałów oraz sitek do wyparzania zębów.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5B2E7F" w:rsidRPr="00D2379D" w:rsidRDefault="00D25512" w:rsidP="00C03820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034EA6" w:rsidRPr="00034EA6">
        <w:rPr>
          <w:rFonts w:ascii="Calibri" w:eastAsia="Calibri" w:hAnsi="Calibri" w:cs="Calibri"/>
          <w:lang w:eastAsia="ar-SA"/>
        </w:rPr>
        <w:t xml:space="preserve">zakupu </w:t>
      </w:r>
      <w:proofErr w:type="spellStart"/>
      <w:r w:rsidR="00034EA6" w:rsidRPr="00034EA6">
        <w:rPr>
          <w:rFonts w:ascii="Calibri" w:eastAsia="Calibri" w:hAnsi="Calibri" w:cs="Calibri"/>
          <w:lang w:eastAsia="ar-SA"/>
        </w:rPr>
        <w:t>polimeryzatora</w:t>
      </w:r>
      <w:proofErr w:type="spellEnd"/>
      <w:r w:rsidR="00034EA6" w:rsidRPr="00034EA6">
        <w:rPr>
          <w:rFonts w:ascii="Calibri" w:eastAsia="Calibri" w:hAnsi="Calibri" w:cs="Calibri"/>
          <w:lang w:eastAsia="ar-SA"/>
        </w:rPr>
        <w:t xml:space="preserve"> na 5 puszek formy firmy </w:t>
      </w:r>
      <w:proofErr w:type="spellStart"/>
      <w:r w:rsidR="00034EA6" w:rsidRPr="00034EA6">
        <w:rPr>
          <w:rFonts w:ascii="Calibri" w:eastAsia="Calibri" w:hAnsi="Calibri" w:cs="Calibri"/>
          <w:lang w:eastAsia="ar-SA"/>
        </w:rPr>
        <w:t>Vertex</w:t>
      </w:r>
      <w:proofErr w:type="spellEnd"/>
      <w:r w:rsidR="00034EA6" w:rsidRPr="00034EA6">
        <w:rPr>
          <w:rFonts w:ascii="Calibri" w:eastAsia="Calibri" w:hAnsi="Calibri" w:cs="Calibri"/>
          <w:lang w:eastAsia="ar-SA"/>
        </w:rPr>
        <w:t xml:space="preserve"> oraz puszek polimeryzacyjnych, rurek do wycinania kanałów</w:t>
      </w:r>
      <w:r w:rsidR="00034EA6">
        <w:rPr>
          <w:rFonts w:ascii="Calibri" w:eastAsia="Calibri" w:hAnsi="Calibri" w:cs="Calibri"/>
          <w:lang w:eastAsia="ar-SA"/>
        </w:rPr>
        <w:t xml:space="preserve"> oraz sitek do wyparzania zębów niezbędnych</w:t>
      </w:r>
      <w:r w:rsidR="0035129F">
        <w:rPr>
          <w:rFonts w:ascii="Calibri" w:eastAsia="Calibri" w:hAnsi="Calibri" w:cs="Calibri"/>
          <w:lang w:eastAsia="ar-SA"/>
        </w:rPr>
        <w:t xml:space="preserve">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034EA6">
        <w:rPr>
          <w:rFonts w:ascii="Calibri" w:eastAsia="Calibri" w:hAnsi="Calibri" w:cs="Calibri"/>
          <w:b/>
          <w:u w:val="single"/>
          <w:lang w:eastAsia="ar-SA"/>
        </w:rPr>
        <w:t xml:space="preserve">Praktyczne wykonanie protez </w:t>
      </w:r>
      <w:r w:rsidR="002C3199">
        <w:rPr>
          <w:rFonts w:ascii="Calibri" w:eastAsia="Calibri" w:hAnsi="Calibri" w:cs="Calibri"/>
          <w:b/>
          <w:u w:val="single"/>
          <w:lang w:eastAsia="ar-SA"/>
        </w:rPr>
        <w:t>akrylowych metodą</w:t>
      </w:r>
      <w:r w:rsidR="00034EA6">
        <w:rPr>
          <w:rFonts w:ascii="Calibri" w:eastAsia="Calibri" w:hAnsi="Calibri" w:cs="Calibri"/>
          <w:b/>
          <w:u w:val="single"/>
          <w:lang w:eastAsia="ar-SA"/>
        </w:rPr>
        <w:t xml:space="preserve"> wlewową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</w:t>
      </w:r>
      <w:r w:rsidR="0011314E">
        <w:rPr>
          <w:rFonts w:ascii="Calibri" w:eastAsia="Calibri" w:hAnsi="Calibri" w:cs="Calibri"/>
          <w:lang w:eastAsia="ar-SA"/>
        </w:rPr>
        <w:t xml:space="preserve">dla </w:t>
      </w:r>
      <w:r w:rsidR="00034EA6">
        <w:rPr>
          <w:rFonts w:ascii="Calibri" w:eastAsia="Calibri" w:hAnsi="Calibri" w:cs="Calibri"/>
          <w:lang w:eastAsia="ar-SA"/>
        </w:rPr>
        <w:t>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6095"/>
      </w:tblGrid>
      <w:tr w:rsidR="00D2379D" w:rsidRPr="00651CE4" w:rsidTr="002C3199">
        <w:tc>
          <w:tcPr>
            <w:tcW w:w="2158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709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6095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D2379D" w:rsidRPr="00651CE4" w:rsidTr="002C3199">
        <w:tc>
          <w:tcPr>
            <w:tcW w:w="2158" w:type="dxa"/>
            <w:shd w:val="clear" w:color="auto" w:fill="auto"/>
          </w:tcPr>
          <w:p w:rsidR="00D2379D" w:rsidRPr="00651CE4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Polimeryzator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na 5 puszek formy -  VERTEX</w:t>
            </w:r>
          </w:p>
        </w:tc>
        <w:tc>
          <w:tcPr>
            <w:tcW w:w="709" w:type="dxa"/>
            <w:shd w:val="clear" w:color="auto" w:fill="auto"/>
          </w:tcPr>
          <w:p w:rsidR="00D2379D" w:rsidRPr="00651CE4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095" w:type="dxa"/>
          </w:tcPr>
          <w:p w:rsidR="002C3199" w:rsidRDefault="002C3199" w:rsidP="002C3199">
            <w:r>
              <w:t>ustawianie czasu,</w:t>
            </w:r>
          </w:p>
          <w:p w:rsidR="002C3199" w:rsidRDefault="002C3199" w:rsidP="002C3199">
            <w:r>
              <w:t>ustawianie temperatury,</w:t>
            </w:r>
          </w:p>
          <w:p w:rsidR="002C3199" w:rsidRDefault="002C3199" w:rsidP="002C3199">
            <w:r>
              <w:t>ustawianie ciśnienia (zewnętrzny regulator),</w:t>
            </w:r>
          </w:p>
          <w:p w:rsidR="002C3199" w:rsidRDefault="002C3199" w:rsidP="002C3199">
            <w:r>
              <w:t>max. temperatura: temperatura wrzenia (100</w:t>
            </w:r>
            <w:r>
              <w:t>C),</w:t>
            </w:r>
          </w:p>
          <w:p w:rsidR="002C3199" w:rsidRDefault="002C3199" w:rsidP="002C3199">
            <w:r>
              <w:t>max. ciśnienie pracy: 6 Bar,</w:t>
            </w:r>
          </w:p>
          <w:p w:rsidR="002C3199" w:rsidRDefault="002C3199" w:rsidP="002C3199">
            <w:r>
              <w:t>zawór spustowy wody umieszczony po prawej stronie,</w:t>
            </w:r>
          </w:p>
          <w:p w:rsidR="002C3199" w:rsidRDefault="002C3199" w:rsidP="002C3199">
            <w:r>
              <w:t xml:space="preserve">możliwość polimeryzacji 3 puszek z akrylem na zimno lub 5 </w:t>
            </w:r>
            <w:r>
              <w:lastRenderedPageBreak/>
              <w:t>puszek z akrylem na gorąco</w:t>
            </w:r>
            <w:r>
              <w:t>,</w:t>
            </w:r>
          </w:p>
          <w:p w:rsidR="00905949" w:rsidRPr="00D2379D" w:rsidRDefault="002C3199" w:rsidP="002C3199">
            <w:r>
              <w:t>możliwość zaprogramowania dwóch etapów polimeryzacji, różniących się czasem i wysokością temperatur.</w:t>
            </w:r>
          </w:p>
        </w:tc>
      </w:tr>
      <w:tr w:rsidR="002C3199" w:rsidRPr="00651CE4" w:rsidTr="002C3199">
        <w:tc>
          <w:tcPr>
            <w:tcW w:w="2158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Puszki/kuwety polimeryzacyjne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6095" w:type="dxa"/>
          </w:tcPr>
          <w:p w:rsidR="002C3199" w:rsidRDefault="002C3199" w:rsidP="00C03820">
            <w:r>
              <w:t xml:space="preserve">dostosowane do systemu </w:t>
            </w:r>
            <w:proofErr w:type="spellStart"/>
            <w:r>
              <w:t>Vertex</w:t>
            </w:r>
            <w:proofErr w:type="spellEnd"/>
          </w:p>
        </w:tc>
      </w:tr>
      <w:tr w:rsidR="002C3199" w:rsidRPr="00651CE4" w:rsidTr="002C3199">
        <w:tc>
          <w:tcPr>
            <w:tcW w:w="2158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Rurki do wycinania kanałów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095" w:type="dxa"/>
          </w:tcPr>
          <w:p w:rsidR="002C3199" w:rsidRDefault="002C3199" w:rsidP="00C03820">
            <w:r w:rsidRPr="002C3199">
              <w:t>rurki metalowe o dwóch średnicach do wycinania kanałów doprowadzających i odpowietrzając</w:t>
            </w:r>
            <w:r>
              <w:t xml:space="preserve">ych do metody wlewowej systemu </w:t>
            </w:r>
            <w:proofErr w:type="spellStart"/>
            <w:r>
              <w:t>V</w:t>
            </w:r>
            <w:r w:rsidRPr="002C3199">
              <w:t>ertex</w:t>
            </w:r>
            <w:proofErr w:type="spellEnd"/>
            <w:r w:rsidRPr="002C3199">
              <w:t>;</w:t>
            </w:r>
          </w:p>
        </w:tc>
      </w:tr>
      <w:tr w:rsidR="002C3199" w:rsidRPr="00651CE4" w:rsidTr="002C3199">
        <w:tc>
          <w:tcPr>
            <w:tcW w:w="2158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Sitko do wyparzania zębów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095" w:type="dxa"/>
          </w:tcPr>
          <w:p w:rsidR="002C3199" w:rsidRDefault="002C3199" w:rsidP="00C03820">
            <w:r w:rsidRPr="002C3199">
              <w:t xml:space="preserve">sitko plastikowe/metalowe, jednoczęściowe, z rączką/uchwytem, otwierane z zamknięciem, do wyparzania zębów w metodzie wlewowej systemu </w:t>
            </w:r>
            <w:proofErr w:type="spellStart"/>
            <w:r w:rsidRPr="002C3199">
              <w:t>Vertex</w:t>
            </w:r>
            <w:proofErr w:type="spellEnd"/>
          </w:p>
        </w:tc>
      </w:tr>
    </w:tbl>
    <w:p w:rsidR="0090594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C03820">
        <w:rPr>
          <w:rFonts w:ascii="Calibri" w:eastAsia="Calibri" w:hAnsi="Calibri" w:cs="Calibri"/>
          <w:iCs/>
          <w:lang w:eastAsia="ar-SA"/>
        </w:rPr>
        <w:t>np</w:t>
      </w:r>
      <w:r w:rsidR="00F93099">
        <w:rPr>
          <w:rFonts w:ascii="Calibri" w:eastAsia="Calibri" w:hAnsi="Calibri" w:cs="Calibri"/>
          <w:iCs/>
          <w:lang w:eastAsia="ar-SA"/>
        </w:rPr>
        <w:t xml:space="preserve">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lastRenderedPageBreak/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  <w:bookmarkStart w:id="0" w:name="_GoBack"/>
      <w:bookmarkEnd w:id="0"/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2C3199">
        <w:rPr>
          <w:rFonts w:ascii="Calibri" w:eastAsia="Calibri" w:hAnsi="Calibri" w:cs="Calibri"/>
          <w:iCs/>
          <w:lang w:eastAsia="ar-SA"/>
        </w:rPr>
        <w:t>8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C03820">
        <w:rPr>
          <w:rFonts w:ascii="Calibri" w:eastAsia="Calibri" w:hAnsi="Calibri" w:cs="Calibri"/>
          <w:iCs/>
          <w:lang w:eastAsia="ar-SA"/>
        </w:rPr>
        <w:t>28</w:t>
      </w:r>
      <w:r w:rsidR="00A4621B">
        <w:rPr>
          <w:rFonts w:ascii="Calibri" w:eastAsia="Calibri" w:hAnsi="Calibri" w:cs="Calibri"/>
          <w:iCs/>
          <w:lang w:eastAsia="ar-SA"/>
        </w:rPr>
        <w:t>.02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2C3199" w:rsidRDefault="00651CE4" w:rsidP="002C3199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2C3199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2C3199" w:rsidRDefault="002C319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2C3199">
        <w:rPr>
          <w:rFonts w:ascii="Calibri" w:eastAsia="Calibri" w:hAnsi="Calibri" w:cs="Calibri"/>
          <w:b/>
          <w:iCs/>
          <w:lang w:eastAsia="ar-SA"/>
        </w:rPr>
        <w:t xml:space="preserve"> 8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11314E">
        <w:rPr>
          <w:rFonts w:ascii="Calibri" w:eastAsia="Calibri" w:hAnsi="Calibri" w:cs="Calibri"/>
          <w:b/>
          <w:iCs/>
          <w:lang w:eastAsia="ar-SA"/>
        </w:rPr>
        <w:t>TD_2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C3199" w:rsidTr="004A7A2D"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C3199" w:rsidTr="004A7A2D"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C3199" w:rsidTr="004A7A2D"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2C3199" w:rsidRDefault="002C3199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901B81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567C94" w:rsidRPr="00567C94" w:rsidRDefault="00567C94" w:rsidP="00567C94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2C3199">
        <w:rPr>
          <w:rFonts w:ascii="Calibri" w:eastAsia="Calibri" w:hAnsi="Calibri" w:cs="Calibri"/>
          <w:lang w:eastAsia="ar-SA"/>
        </w:rPr>
        <w:t>8</w:t>
      </w:r>
      <w:r w:rsidRPr="00567C94">
        <w:rPr>
          <w:rFonts w:ascii="Calibri" w:eastAsia="Calibri" w:hAnsi="Calibri" w:cs="Calibri"/>
          <w:lang w:eastAsia="ar-SA"/>
        </w:rPr>
        <w:t>/KS/</w:t>
      </w:r>
      <w:r w:rsidR="002C3199">
        <w:rPr>
          <w:rFonts w:ascii="Calibri" w:eastAsia="Calibri" w:hAnsi="Calibri" w:cs="Calibri"/>
          <w:lang w:eastAsia="ar-SA"/>
        </w:rPr>
        <w:t>TD_2</w:t>
      </w:r>
      <w:r w:rsidR="00D2379D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zawarta w dniu …………………………….. 2013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D25512" w:rsidRPr="00D25512">
        <w:rPr>
          <w:rFonts w:ascii="Calibri" w:eastAsia="Calibri" w:hAnsi="Calibri" w:cs="Calibri"/>
          <w:lang w:eastAsia="pl-PL"/>
        </w:rPr>
        <w:t xml:space="preserve">zakup </w:t>
      </w:r>
      <w:proofErr w:type="spellStart"/>
      <w:r w:rsidR="002C3199" w:rsidRPr="002C3199">
        <w:rPr>
          <w:rFonts w:ascii="Calibri" w:eastAsia="Calibri" w:hAnsi="Calibri" w:cs="Calibri"/>
          <w:lang w:eastAsia="pl-PL"/>
        </w:rPr>
        <w:t>polimeryzatora</w:t>
      </w:r>
      <w:proofErr w:type="spellEnd"/>
      <w:r w:rsidR="002C3199" w:rsidRPr="002C3199">
        <w:rPr>
          <w:rFonts w:ascii="Calibri" w:eastAsia="Calibri" w:hAnsi="Calibri" w:cs="Calibri"/>
          <w:lang w:eastAsia="pl-PL"/>
        </w:rPr>
        <w:t xml:space="preserve"> na 5 puszek formy firmy </w:t>
      </w:r>
      <w:proofErr w:type="spellStart"/>
      <w:r w:rsidR="002C3199" w:rsidRPr="002C3199">
        <w:rPr>
          <w:rFonts w:ascii="Calibri" w:eastAsia="Calibri" w:hAnsi="Calibri" w:cs="Calibri"/>
          <w:lang w:eastAsia="pl-PL"/>
        </w:rPr>
        <w:t>Vertex</w:t>
      </w:r>
      <w:proofErr w:type="spellEnd"/>
      <w:r w:rsidR="002C3199" w:rsidRPr="002C3199">
        <w:rPr>
          <w:rFonts w:ascii="Calibri" w:eastAsia="Calibri" w:hAnsi="Calibri" w:cs="Calibri"/>
          <w:lang w:eastAsia="pl-PL"/>
        </w:rPr>
        <w:t xml:space="preserve"> oraz puszek polimeryzacyjnych, rurek do wycinania kanałów</w:t>
      </w:r>
      <w:r w:rsidR="0011314E">
        <w:rPr>
          <w:rFonts w:ascii="Calibri" w:eastAsia="Calibri" w:hAnsi="Calibri" w:cs="Calibri"/>
          <w:lang w:eastAsia="pl-PL"/>
        </w:rPr>
        <w:t xml:space="preserve"> oraz sitek do wyparzania zębów</w:t>
      </w:r>
      <w:r w:rsidR="005B2E7F">
        <w:rPr>
          <w:rFonts w:ascii="Calibri" w:eastAsia="Calibri" w:hAnsi="Calibri" w:cs="Calibri"/>
          <w:lang w:eastAsia="pl-PL"/>
        </w:rPr>
        <w:t xml:space="preserve">, </w:t>
      </w:r>
      <w:r w:rsidR="00D25512" w:rsidRPr="00D25512">
        <w:rPr>
          <w:rFonts w:ascii="Calibri" w:eastAsia="Calibri" w:hAnsi="Calibri" w:cs="Calibri"/>
          <w:lang w:eastAsia="pl-PL"/>
        </w:rPr>
        <w:t>ni</w:t>
      </w:r>
      <w:r w:rsidR="002C3199">
        <w:rPr>
          <w:rFonts w:ascii="Calibri" w:eastAsia="Calibri" w:hAnsi="Calibri" w:cs="Calibri"/>
          <w:lang w:eastAsia="pl-PL"/>
        </w:rPr>
        <w:t>ezbędnych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</w:t>
      </w:r>
      <w:r w:rsidR="00A4621B">
        <w:rPr>
          <w:rFonts w:ascii="Calibri" w:eastAsia="Calibri" w:hAnsi="Calibri" w:cs="Calibri"/>
          <w:lang w:eastAsia="pl-PL"/>
        </w:rPr>
        <w:t xml:space="preserve">„ </w:t>
      </w:r>
      <w:r w:rsidR="00C03820">
        <w:rPr>
          <w:rFonts w:ascii="Calibri" w:eastAsia="Calibri" w:hAnsi="Calibri" w:cs="Calibri"/>
          <w:lang w:eastAsia="pl-PL"/>
        </w:rPr>
        <w:t>Praktyczne wykonanie protez z acetalu</w:t>
      </w:r>
      <w:r w:rsidR="00A4621B">
        <w:rPr>
          <w:rFonts w:ascii="Calibri" w:eastAsia="Calibri" w:hAnsi="Calibri" w:cs="Calibri"/>
          <w:lang w:eastAsia="pl-PL"/>
        </w:rPr>
        <w:t xml:space="preserve">” </w:t>
      </w:r>
      <w:r w:rsidR="00D25512" w:rsidRPr="00D25512">
        <w:rPr>
          <w:rFonts w:ascii="Calibri" w:eastAsia="Calibri" w:hAnsi="Calibri" w:cs="Calibri"/>
          <w:lang w:eastAsia="pl-PL"/>
        </w:rPr>
        <w:t xml:space="preserve">dla </w:t>
      </w:r>
      <w:r w:rsidR="00C03820">
        <w:rPr>
          <w:rFonts w:ascii="Calibri" w:eastAsia="Calibri" w:hAnsi="Calibri" w:cs="Calibri"/>
          <w:lang w:eastAsia="pl-PL"/>
        </w:rPr>
        <w:t>techników dentystycznych</w:t>
      </w:r>
      <w:r w:rsidR="002C3199">
        <w:rPr>
          <w:rFonts w:ascii="Calibri" w:eastAsia="Calibri" w:hAnsi="Calibri" w:cs="Calibri"/>
          <w:lang w:eastAsia="pl-PL"/>
        </w:rPr>
        <w:t>, zgodnie ze specyfikacją poniżej:</w:t>
      </w:r>
    </w:p>
    <w:p w:rsidR="0011314E" w:rsidRDefault="0011314E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09"/>
        <w:gridCol w:w="6095"/>
      </w:tblGrid>
      <w:tr w:rsidR="002C3199" w:rsidRPr="00651CE4" w:rsidTr="00441B40">
        <w:tc>
          <w:tcPr>
            <w:tcW w:w="2158" w:type="dxa"/>
            <w:shd w:val="clear" w:color="auto" w:fill="F2F2F2"/>
          </w:tcPr>
          <w:p w:rsidR="002C3199" w:rsidRPr="00651CE4" w:rsidRDefault="002C3199" w:rsidP="00441B40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709" w:type="dxa"/>
            <w:shd w:val="clear" w:color="auto" w:fill="F2F2F2"/>
          </w:tcPr>
          <w:p w:rsidR="002C3199" w:rsidRPr="00651CE4" w:rsidRDefault="002C3199" w:rsidP="00441B40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6095" w:type="dxa"/>
            <w:shd w:val="clear" w:color="auto" w:fill="F2F2F2"/>
          </w:tcPr>
          <w:p w:rsidR="002C3199" w:rsidRPr="00651CE4" w:rsidRDefault="002C3199" w:rsidP="00441B40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2C3199" w:rsidRPr="00651CE4" w:rsidTr="00441B40">
        <w:tc>
          <w:tcPr>
            <w:tcW w:w="2158" w:type="dxa"/>
            <w:shd w:val="clear" w:color="auto" w:fill="auto"/>
          </w:tcPr>
          <w:p w:rsidR="002C3199" w:rsidRPr="00651CE4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lang w:eastAsia="ar-SA"/>
              </w:rPr>
              <w:t>Polimeryzator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 xml:space="preserve"> na 5 puszek formy -  VERTEX</w:t>
            </w:r>
          </w:p>
        </w:tc>
        <w:tc>
          <w:tcPr>
            <w:tcW w:w="709" w:type="dxa"/>
            <w:shd w:val="clear" w:color="auto" w:fill="auto"/>
          </w:tcPr>
          <w:p w:rsidR="002C3199" w:rsidRPr="00651CE4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095" w:type="dxa"/>
          </w:tcPr>
          <w:p w:rsidR="002C3199" w:rsidRDefault="002C3199" w:rsidP="00441B40">
            <w:r>
              <w:t>ustawianie czasu,</w:t>
            </w:r>
          </w:p>
          <w:p w:rsidR="002C3199" w:rsidRDefault="002C3199" w:rsidP="00441B40">
            <w:r>
              <w:t>ustawianie temperatury,</w:t>
            </w:r>
          </w:p>
          <w:p w:rsidR="002C3199" w:rsidRDefault="002C3199" w:rsidP="00441B40">
            <w:r>
              <w:t>ustawianie ciśnienia (zewnętrzny regulator),</w:t>
            </w:r>
          </w:p>
          <w:p w:rsidR="002C3199" w:rsidRDefault="002C3199" w:rsidP="00441B40">
            <w:r>
              <w:t>max. temperatura: temperatura wrzenia (100</w:t>
            </w:r>
            <w:r>
              <w:t>C),</w:t>
            </w:r>
          </w:p>
          <w:p w:rsidR="002C3199" w:rsidRDefault="002C3199" w:rsidP="00441B40">
            <w:r>
              <w:t>max. ciśnienie pracy: 6 Bar,</w:t>
            </w:r>
          </w:p>
          <w:p w:rsidR="002C3199" w:rsidRDefault="002C3199" w:rsidP="00441B40">
            <w:r>
              <w:t>zawór spustowy wody umieszczony po prawej stronie,</w:t>
            </w:r>
          </w:p>
          <w:p w:rsidR="002C3199" w:rsidRDefault="002C3199" w:rsidP="00441B40">
            <w:r>
              <w:t>możliwość polimeryzacji 3 puszek z akrylem na zimno lub 5 puszek z akrylem na gorąco,</w:t>
            </w:r>
          </w:p>
          <w:p w:rsidR="002C3199" w:rsidRPr="00D2379D" w:rsidRDefault="002C3199" w:rsidP="00441B40">
            <w:r>
              <w:t>możliwość zaprogramowania dwóch etapów polimeryzacji, różniących się czasem i wysokością temperatur.</w:t>
            </w:r>
          </w:p>
        </w:tc>
      </w:tr>
      <w:tr w:rsidR="002C3199" w:rsidRPr="00651CE4" w:rsidTr="00441B40">
        <w:tc>
          <w:tcPr>
            <w:tcW w:w="2158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Puszki/kuwety polimeryzacyjne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</w:t>
            </w:r>
          </w:p>
        </w:tc>
        <w:tc>
          <w:tcPr>
            <w:tcW w:w="6095" w:type="dxa"/>
          </w:tcPr>
          <w:p w:rsidR="002C3199" w:rsidRDefault="002C3199" w:rsidP="00441B40">
            <w:r>
              <w:t xml:space="preserve">dostosowane do systemu </w:t>
            </w:r>
            <w:proofErr w:type="spellStart"/>
            <w:r>
              <w:t>Vertex</w:t>
            </w:r>
            <w:proofErr w:type="spellEnd"/>
          </w:p>
        </w:tc>
      </w:tr>
      <w:tr w:rsidR="002C3199" w:rsidRPr="00651CE4" w:rsidTr="00441B40">
        <w:tc>
          <w:tcPr>
            <w:tcW w:w="2158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Rurki do wycinania kanałów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095" w:type="dxa"/>
          </w:tcPr>
          <w:p w:rsidR="002C3199" w:rsidRDefault="002C3199" w:rsidP="00441B40">
            <w:r w:rsidRPr="002C3199">
              <w:t>rurki metalowe o dwóch średnicach do wycinania kanałów doprowadzających i odpowietrzając</w:t>
            </w:r>
            <w:r>
              <w:t xml:space="preserve">ych do metody wlewowej systemu </w:t>
            </w:r>
            <w:proofErr w:type="spellStart"/>
            <w:r>
              <w:t>V</w:t>
            </w:r>
            <w:r w:rsidRPr="002C3199">
              <w:t>ertex</w:t>
            </w:r>
            <w:proofErr w:type="spellEnd"/>
            <w:r w:rsidRPr="002C3199">
              <w:t>;</w:t>
            </w:r>
          </w:p>
        </w:tc>
      </w:tr>
      <w:tr w:rsidR="002C3199" w:rsidRPr="00651CE4" w:rsidTr="00441B40">
        <w:tc>
          <w:tcPr>
            <w:tcW w:w="2158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Sitko do wyparzania zębów</w:t>
            </w:r>
          </w:p>
        </w:tc>
        <w:tc>
          <w:tcPr>
            <w:tcW w:w="709" w:type="dxa"/>
            <w:shd w:val="clear" w:color="auto" w:fill="auto"/>
          </w:tcPr>
          <w:p w:rsidR="002C3199" w:rsidRDefault="002C3199" w:rsidP="00441B40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</w:p>
        </w:tc>
        <w:tc>
          <w:tcPr>
            <w:tcW w:w="6095" w:type="dxa"/>
          </w:tcPr>
          <w:p w:rsidR="002C3199" w:rsidRDefault="002C3199" w:rsidP="00441B40">
            <w:r w:rsidRPr="002C3199">
              <w:t xml:space="preserve">sitko plastikowe/metalowe, jednoczęściowe, z rączką/uchwytem, otwierane z zamknięciem, do wyparzania zębów w metodzie wlewowej systemu </w:t>
            </w:r>
            <w:proofErr w:type="spellStart"/>
            <w:r w:rsidRPr="002C3199">
              <w:t>Vertex</w:t>
            </w:r>
            <w:proofErr w:type="spellEnd"/>
          </w:p>
        </w:tc>
      </w:tr>
    </w:tbl>
    <w:p w:rsidR="002C3199" w:rsidRPr="00651CE4" w:rsidRDefault="002C3199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11314E" w:rsidRDefault="00651CE4" w:rsidP="0011314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>
        <w:rPr>
          <w:rFonts w:ascii="Calibri" w:eastAsia="Calibri" w:hAnsi="Calibri" w:cs="Calibri"/>
          <w:lang w:eastAsia="pl-PL"/>
        </w:rPr>
        <w:t xml:space="preserve">do </w:t>
      </w:r>
      <w:r>
        <w:rPr>
          <w:rFonts w:ascii="Calibri" w:eastAsia="Calibri" w:hAnsi="Calibri" w:cs="Calibri"/>
          <w:lang w:eastAsia="pl-PL"/>
        </w:rPr>
        <w:t>7 dni roboczych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lastRenderedPageBreak/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A4621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Pr="00651CE4" w:rsidRDefault="00A4621B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Default="00437AC3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PROTOKÓŁ  ZDAWCZO </w:t>
      </w:r>
      <w:r w:rsidR="00C03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C03820" w:rsidRPr="00C03820" w:rsidRDefault="00C03820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dla Europejskiego Domu Spotkań – Fundacji Nowy Staw, </w:t>
      </w:r>
      <w:r w:rsidR="00C03820">
        <w:t>jest: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11314E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</w:tr>
      <w:tr w:rsidR="0011314E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</w:tr>
      <w:tr w:rsidR="0011314E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4E" w:rsidRPr="00437AC3" w:rsidRDefault="0011314E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 w:rsidR="00C03820"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C03820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lastRenderedPageBreak/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3A" w:rsidRDefault="0093313A" w:rsidP="00AD3075">
      <w:r>
        <w:separator/>
      </w:r>
    </w:p>
  </w:endnote>
  <w:endnote w:type="continuationSeparator" w:id="0">
    <w:p w:rsidR="0093313A" w:rsidRDefault="0093313A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3A" w:rsidRDefault="0093313A" w:rsidP="00AD3075">
      <w:r>
        <w:separator/>
      </w:r>
    </w:p>
  </w:footnote>
  <w:footnote w:type="continuationSeparator" w:id="0">
    <w:p w:rsidR="0093313A" w:rsidRDefault="0093313A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6"/>
  </w:num>
  <w:num w:numId="5">
    <w:abstractNumId w:val="16"/>
  </w:num>
  <w:num w:numId="6">
    <w:abstractNumId w:val="0"/>
  </w:num>
  <w:num w:numId="7">
    <w:abstractNumId w:val="1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5"/>
  </w:num>
  <w:num w:numId="14">
    <w:abstractNumId w:val="4"/>
  </w:num>
  <w:num w:numId="15">
    <w:abstractNumId w:val="5"/>
  </w:num>
  <w:num w:numId="16">
    <w:abstractNumId w:val="17"/>
  </w:num>
  <w:num w:numId="17">
    <w:abstractNumId w:val="2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3"/>
  </w:num>
  <w:num w:numId="24">
    <w:abstractNumId w:val="18"/>
  </w:num>
  <w:num w:numId="25">
    <w:abstractNumId w:val="22"/>
  </w:num>
  <w:num w:numId="26">
    <w:abstractNumId w:val="26"/>
  </w:num>
  <w:num w:numId="27">
    <w:abstractNumId w:val="8"/>
  </w:num>
  <w:num w:numId="28">
    <w:abstractNumId w:val="25"/>
  </w:num>
  <w:num w:numId="29">
    <w:abstractNumId w:val="34"/>
  </w:num>
  <w:num w:numId="30">
    <w:abstractNumId w:val="12"/>
  </w:num>
  <w:num w:numId="31">
    <w:abstractNumId w:val="15"/>
  </w:num>
  <w:num w:numId="32">
    <w:abstractNumId w:val="27"/>
  </w:num>
  <w:num w:numId="33">
    <w:abstractNumId w:val="19"/>
  </w:num>
  <w:num w:numId="34">
    <w:abstractNumId w:val="28"/>
  </w:num>
  <w:num w:numId="35">
    <w:abstractNumId w:val="6"/>
  </w:num>
  <w:num w:numId="36">
    <w:abstractNumId w:val="11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34EA6"/>
    <w:rsid w:val="0004001A"/>
    <w:rsid w:val="00043407"/>
    <w:rsid w:val="000512F9"/>
    <w:rsid w:val="00055767"/>
    <w:rsid w:val="000E6867"/>
    <w:rsid w:val="000F09E5"/>
    <w:rsid w:val="000F74C1"/>
    <w:rsid w:val="0011314E"/>
    <w:rsid w:val="00125037"/>
    <w:rsid w:val="00132ACE"/>
    <w:rsid w:val="00134D12"/>
    <w:rsid w:val="001428FA"/>
    <w:rsid w:val="00143AF6"/>
    <w:rsid w:val="0015071C"/>
    <w:rsid w:val="001B4198"/>
    <w:rsid w:val="00232EFC"/>
    <w:rsid w:val="00236101"/>
    <w:rsid w:val="002A0848"/>
    <w:rsid w:val="002C3199"/>
    <w:rsid w:val="00321CAC"/>
    <w:rsid w:val="00332EBB"/>
    <w:rsid w:val="0033625A"/>
    <w:rsid w:val="0035129F"/>
    <w:rsid w:val="00372E05"/>
    <w:rsid w:val="00376BA0"/>
    <w:rsid w:val="003E1849"/>
    <w:rsid w:val="003F3CC4"/>
    <w:rsid w:val="004028EF"/>
    <w:rsid w:val="00413DA7"/>
    <w:rsid w:val="00415AB0"/>
    <w:rsid w:val="00437AC3"/>
    <w:rsid w:val="00443DE9"/>
    <w:rsid w:val="00465297"/>
    <w:rsid w:val="004A7A2D"/>
    <w:rsid w:val="004D7EE7"/>
    <w:rsid w:val="00523D71"/>
    <w:rsid w:val="00567C94"/>
    <w:rsid w:val="00583965"/>
    <w:rsid w:val="00594663"/>
    <w:rsid w:val="005B2E7F"/>
    <w:rsid w:val="0062372A"/>
    <w:rsid w:val="00651CE4"/>
    <w:rsid w:val="0066295B"/>
    <w:rsid w:val="006E2C16"/>
    <w:rsid w:val="006F4765"/>
    <w:rsid w:val="00712273"/>
    <w:rsid w:val="0072651B"/>
    <w:rsid w:val="00735957"/>
    <w:rsid w:val="0074625F"/>
    <w:rsid w:val="0075213B"/>
    <w:rsid w:val="00757542"/>
    <w:rsid w:val="00791449"/>
    <w:rsid w:val="007E218A"/>
    <w:rsid w:val="008264C9"/>
    <w:rsid w:val="008635CF"/>
    <w:rsid w:val="0089550E"/>
    <w:rsid w:val="00901B81"/>
    <w:rsid w:val="00905949"/>
    <w:rsid w:val="00905A09"/>
    <w:rsid w:val="00912362"/>
    <w:rsid w:val="0093313A"/>
    <w:rsid w:val="0094094A"/>
    <w:rsid w:val="0095790B"/>
    <w:rsid w:val="009B543B"/>
    <w:rsid w:val="00A4621B"/>
    <w:rsid w:val="00AC4E7B"/>
    <w:rsid w:val="00AC6D0C"/>
    <w:rsid w:val="00AC7B04"/>
    <w:rsid w:val="00AD3075"/>
    <w:rsid w:val="00AF7820"/>
    <w:rsid w:val="00B04C37"/>
    <w:rsid w:val="00B3296F"/>
    <w:rsid w:val="00B32B24"/>
    <w:rsid w:val="00B445A6"/>
    <w:rsid w:val="00B83BA4"/>
    <w:rsid w:val="00BB20FA"/>
    <w:rsid w:val="00C03820"/>
    <w:rsid w:val="00C51EF3"/>
    <w:rsid w:val="00C9765D"/>
    <w:rsid w:val="00CA452C"/>
    <w:rsid w:val="00CB60D8"/>
    <w:rsid w:val="00CE7460"/>
    <w:rsid w:val="00CE7A28"/>
    <w:rsid w:val="00CF50F1"/>
    <w:rsid w:val="00CF7BB0"/>
    <w:rsid w:val="00D00BDF"/>
    <w:rsid w:val="00D2379D"/>
    <w:rsid w:val="00D24AF8"/>
    <w:rsid w:val="00D25512"/>
    <w:rsid w:val="00D51FBF"/>
    <w:rsid w:val="00D63624"/>
    <w:rsid w:val="00D816EF"/>
    <w:rsid w:val="00DC53DD"/>
    <w:rsid w:val="00DE41A1"/>
    <w:rsid w:val="00E24BB2"/>
    <w:rsid w:val="00E44A17"/>
    <w:rsid w:val="00E64B71"/>
    <w:rsid w:val="00E86F34"/>
    <w:rsid w:val="00E912C0"/>
    <w:rsid w:val="00EB60C7"/>
    <w:rsid w:val="00ED03F2"/>
    <w:rsid w:val="00ED0451"/>
    <w:rsid w:val="00ED07A3"/>
    <w:rsid w:val="00EF139A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3200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34</cp:revision>
  <cp:lastPrinted>2013-12-17T07:14:00Z</cp:lastPrinted>
  <dcterms:created xsi:type="dcterms:W3CDTF">2013-12-19T12:26:00Z</dcterms:created>
  <dcterms:modified xsi:type="dcterms:W3CDTF">2014-02-14T13:52:00Z</dcterms:modified>
</cp:coreProperties>
</file>