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1" w:rsidRPr="00011FC8" w:rsidRDefault="00CA5E51" w:rsidP="00CA5E51">
      <w:pPr>
        <w:spacing w:after="0" w:line="240" w:lineRule="atLeas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434AF" w:rsidRPr="00011FC8" w:rsidRDefault="009F6E41" w:rsidP="00CA5E51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011FC8">
        <w:rPr>
          <w:rFonts w:asciiTheme="minorHAnsi" w:hAnsiTheme="minorHAnsi"/>
          <w:sz w:val="24"/>
          <w:szCs w:val="24"/>
        </w:rPr>
        <w:t>Harmonogram szkolenia zawodowego:</w:t>
      </w:r>
      <w:r w:rsidR="008F1DCC" w:rsidRPr="00011FC8">
        <w:rPr>
          <w:rFonts w:asciiTheme="minorHAnsi" w:hAnsiTheme="minorHAnsi"/>
          <w:b/>
          <w:sz w:val="24"/>
          <w:szCs w:val="24"/>
        </w:rPr>
        <w:t xml:space="preserve"> </w:t>
      </w:r>
    </w:p>
    <w:p w:rsidR="00E434AF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9F6E41" w:rsidRPr="00011FC8" w:rsidRDefault="00E945A3" w:rsidP="00CA5E51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011FC8">
        <w:rPr>
          <w:rFonts w:asciiTheme="minorHAnsi" w:hAnsiTheme="minorHAnsi"/>
          <w:b/>
          <w:sz w:val="28"/>
          <w:szCs w:val="28"/>
        </w:rPr>
        <w:t>Sprzedawca - magazynier</w:t>
      </w:r>
      <w:r w:rsidR="00FE4B4B" w:rsidRPr="00011FC8">
        <w:rPr>
          <w:rFonts w:asciiTheme="minorHAnsi" w:hAnsiTheme="minorHAnsi"/>
          <w:b/>
          <w:sz w:val="28"/>
          <w:szCs w:val="28"/>
        </w:rPr>
        <w:t>, gr. I</w:t>
      </w:r>
      <w:r w:rsidRPr="00011FC8">
        <w:rPr>
          <w:rFonts w:asciiTheme="minorHAnsi" w:hAnsiTheme="minorHAnsi"/>
          <w:b/>
          <w:sz w:val="28"/>
          <w:szCs w:val="28"/>
        </w:rPr>
        <w:t>I</w:t>
      </w:r>
    </w:p>
    <w:p w:rsidR="00E434AF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2D6D26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011FC8">
        <w:rPr>
          <w:rFonts w:asciiTheme="minorHAnsi" w:hAnsiTheme="minorHAnsi"/>
          <w:sz w:val="20"/>
          <w:szCs w:val="20"/>
        </w:rPr>
        <w:t xml:space="preserve">realizowanego w ramach projektu „Aktywni” współfinansowanego przez Unie Europejską </w:t>
      </w:r>
    </w:p>
    <w:p w:rsidR="002D6D26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011FC8">
        <w:rPr>
          <w:rFonts w:asciiTheme="minorHAnsi" w:hAnsiTheme="minorHAnsi"/>
          <w:sz w:val="20"/>
          <w:szCs w:val="20"/>
        </w:rPr>
        <w:t xml:space="preserve">w ramach Europejskiego Funduszu Społecznego, Priorytet VI Rynek pracy otwarty dla wszystkich, </w:t>
      </w:r>
    </w:p>
    <w:p w:rsidR="002D6D26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011FC8">
        <w:rPr>
          <w:rFonts w:asciiTheme="minorHAnsi" w:hAnsiTheme="minorHAnsi"/>
          <w:sz w:val="20"/>
          <w:szCs w:val="20"/>
        </w:rPr>
        <w:t xml:space="preserve">Działanie 6.1 Poprawa dostępu do zatrudnienia oraz wspieranie aktywności zawodowej w regionie, </w:t>
      </w:r>
    </w:p>
    <w:p w:rsidR="00E434AF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011FC8">
        <w:rPr>
          <w:rFonts w:asciiTheme="minorHAnsi" w:hAnsiTheme="minorHAnsi"/>
          <w:sz w:val="20"/>
          <w:szCs w:val="20"/>
        </w:rPr>
        <w:t>Poddziałanie</w:t>
      </w:r>
      <w:proofErr w:type="spellEnd"/>
      <w:r w:rsidRPr="00011FC8">
        <w:rPr>
          <w:rFonts w:asciiTheme="minorHAnsi" w:hAnsiTheme="minorHAnsi"/>
          <w:sz w:val="20"/>
          <w:szCs w:val="20"/>
        </w:rPr>
        <w:t xml:space="preserve"> 6.1.1 Wsparcie osób pozostających bez zatrudnienia na regionalnym rynku pracy</w:t>
      </w:r>
    </w:p>
    <w:p w:rsidR="00E434AF" w:rsidRPr="00011FC8" w:rsidRDefault="00E434AF" w:rsidP="00CA5E51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</w:p>
    <w:p w:rsidR="009F6E41" w:rsidRPr="00011FC8" w:rsidRDefault="009F6E41" w:rsidP="00E434A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11FC8">
        <w:rPr>
          <w:rFonts w:asciiTheme="minorHAnsi" w:hAnsiTheme="minorHAnsi"/>
          <w:sz w:val="24"/>
          <w:szCs w:val="24"/>
        </w:rPr>
        <w:t xml:space="preserve">Termin realizacji: </w:t>
      </w:r>
      <w:r w:rsidR="00E945A3" w:rsidRPr="00011FC8">
        <w:rPr>
          <w:rFonts w:asciiTheme="minorHAnsi" w:hAnsiTheme="minorHAnsi"/>
          <w:b/>
          <w:sz w:val="24"/>
          <w:szCs w:val="24"/>
        </w:rPr>
        <w:t>24</w:t>
      </w:r>
      <w:r w:rsidR="008F1DCC" w:rsidRPr="00011FC8">
        <w:rPr>
          <w:rFonts w:asciiTheme="minorHAnsi" w:hAnsiTheme="minorHAnsi"/>
          <w:b/>
          <w:sz w:val="24"/>
          <w:szCs w:val="24"/>
        </w:rPr>
        <w:t>.07.2013 – 2</w:t>
      </w:r>
      <w:r w:rsidR="00564684" w:rsidRPr="00011FC8">
        <w:rPr>
          <w:rFonts w:asciiTheme="minorHAnsi" w:hAnsiTheme="minorHAnsi"/>
          <w:b/>
          <w:sz w:val="24"/>
          <w:szCs w:val="24"/>
        </w:rPr>
        <w:t>9</w:t>
      </w:r>
      <w:r w:rsidR="008F1DCC" w:rsidRPr="00011FC8">
        <w:rPr>
          <w:rFonts w:asciiTheme="minorHAnsi" w:hAnsiTheme="minorHAnsi"/>
          <w:b/>
          <w:sz w:val="24"/>
          <w:szCs w:val="24"/>
        </w:rPr>
        <w:t>.08.2013</w:t>
      </w:r>
    </w:p>
    <w:p w:rsidR="009F6E41" w:rsidRPr="00011FC8" w:rsidRDefault="009F6E41" w:rsidP="00E434A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011FC8">
        <w:rPr>
          <w:rFonts w:asciiTheme="minorHAnsi" w:hAnsiTheme="minorHAnsi"/>
          <w:sz w:val="24"/>
          <w:szCs w:val="24"/>
        </w:rPr>
        <w:t xml:space="preserve">Miejsce realizacji: </w:t>
      </w:r>
      <w:r w:rsidR="00E945A3" w:rsidRPr="00011FC8">
        <w:rPr>
          <w:rFonts w:asciiTheme="minorHAnsi" w:hAnsiTheme="minorHAnsi"/>
          <w:sz w:val="24"/>
          <w:szCs w:val="24"/>
        </w:rPr>
        <w:t>22-5</w:t>
      </w:r>
      <w:r w:rsidR="008F1DCC" w:rsidRPr="00011FC8">
        <w:rPr>
          <w:rFonts w:asciiTheme="minorHAnsi" w:hAnsiTheme="minorHAnsi"/>
          <w:sz w:val="24"/>
          <w:szCs w:val="24"/>
        </w:rPr>
        <w:t>00</w:t>
      </w:r>
      <w:r w:rsidR="003E247E">
        <w:rPr>
          <w:rFonts w:asciiTheme="minorHAnsi" w:hAnsiTheme="minorHAnsi"/>
          <w:sz w:val="24"/>
          <w:szCs w:val="24"/>
        </w:rPr>
        <w:t xml:space="preserve"> </w:t>
      </w:r>
      <w:r w:rsidR="00E945A3" w:rsidRPr="00011FC8">
        <w:rPr>
          <w:rFonts w:asciiTheme="minorHAnsi" w:hAnsiTheme="minorHAnsi"/>
          <w:sz w:val="24"/>
          <w:szCs w:val="24"/>
        </w:rPr>
        <w:t>Hrubieszów, ul. 3-go Maja 37</w:t>
      </w:r>
    </w:p>
    <w:p w:rsidR="00804335" w:rsidRPr="00011FC8" w:rsidRDefault="00804335" w:rsidP="00CA5E51">
      <w:pPr>
        <w:spacing w:after="0" w:line="240" w:lineRule="atLeast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992"/>
        <w:gridCol w:w="851"/>
        <w:gridCol w:w="3118"/>
        <w:gridCol w:w="1843"/>
        <w:gridCol w:w="2835"/>
      </w:tblGrid>
      <w:tr w:rsidR="00804335" w:rsidRPr="00011FC8" w:rsidTr="00F44CE5">
        <w:tc>
          <w:tcPr>
            <w:tcW w:w="1048" w:type="dxa"/>
            <w:shd w:val="clear" w:color="auto" w:fill="auto"/>
            <w:vAlign w:val="center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851" w:type="dxa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Liczba godz.</w:t>
            </w:r>
          </w:p>
        </w:tc>
        <w:tc>
          <w:tcPr>
            <w:tcW w:w="3118" w:type="dxa"/>
            <w:vAlign w:val="center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843" w:type="dxa"/>
            <w:vAlign w:val="center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2835" w:type="dxa"/>
          </w:tcPr>
          <w:p w:rsidR="00804335" w:rsidRPr="00011FC8" w:rsidRDefault="00804335" w:rsidP="00D915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1FC8">
              <w:rPr>
                <w:rFonts w:asciiTheme="minorHAnsi" w:hAnsiTheme="minorHAnsi"/>
                <w:b/>
                <w:sz w:val="20"/>
                <w:szCs w:val="20"/>
              </w:rPr>
              <w:t>Moduł Szkoleniowy</w:t>
            </w:r>
          </w:p>
        </w:tc>
      </w:tr>
      <w:tr w:rsidR="00A1081A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24.07.2013</w:t>
            </w:r>
          </w:p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992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081A" w:rsidRPr="008E7C10" w:rsidRDefault="00A1081A" w:rsidP="0080433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bCs/>
                <w:sz w:val="18"/>
                <w:szCs w:val="18"/>
              </w:rPr>
              <w:t>Elementy organizacji pracy sprzedawcy - magazyniera</w:t>
            </w:r>
          </w:p>
        </w:tc>
        <w:tc>
          <w:tcPr>
            <w:tcW w:w="1843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Organizacja sprzedaży: obsługa klienta, organizacja pracy i ochrona mienia w placówkach handlowych</w:t>
            </w:r>
          </w:p>
        </w:tc>
      </w:tr>
      <w:tr w:rsidR="00A1081A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25.07.2013</w:t>
            </w:r>
          </w:p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czwartek</w:t>
            </w:r>
          </w:p>
        </w:tc>
        <w:tc>
          <w:tcPr>
            <w:tcW w:w="992" w:type="dxa"/>
          </w:tcPr>
          <w:p w:rsidR="00A1081A" w:rsidRPr="008E7C10" w:rsidRDefault="008E7C10" w:rsidP="008E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081A" w:rsidRPr="008E7C10" w:rsidRDefault="00A1081A" w:rsidP="00495AEE">
            <w:pPr>
              <w:spacing w:after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bCs/>
                <w:sz w:val="18"/>
                <w:szCs w:val="18"/>
              </w:rPr>
              <w:t>Dokumentacja handlowa</w:t>
            </w:r>
          </w:p>
        </w:tc>
        <w:tc>
          <w:tcPr>
            <w:tcW w:w="1843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Organizacja sprzedaży: obsługa klienta, organizacja pracy i ochrona mienia w placówkach handlowych</w:t>
            </w:r>
          </w:p>
        </w:tc>
      </w:tr>
      <w:tr w:rsidR="00A1081A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29.07.2013</w:t>
            </w:r>
          </w:p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poniedz</w:t>
            </w:r>
            <w:proofErr w:type="spellEnd"/>
            <w:r w:rsidRPr="008E7C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081A" w:rsidRPr="008E7C10" w:rsidRDefault="00A1081A" w:rsidP="00517CDB">
            <w:pPr>
              <w:spacing w:after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bCs/>
                <w:sz w:val="18"/>
                <w:szCs w:val="18"/>
              </w:rPr>
              <w:t>Rozliczenia i dokumentacja finansowa</w:t>
            </w:r>
          </w:p>
        </w:tc>
        <w:tc>
          <w:tcPr>
            <w:tcW w:w="1843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Organizacja sprzedaży: obsługa klienta, organizacja pracy i ochrona mienia w placówkach handlowych</w:t>
            </w:r>
          </w:p>
        </w:tc>
      </w:tr>
      <w:tr w:rsidR="00A1081A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30.07.2013</w:t>
            </w:r>
          </w:p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wtorek</w:t>
            </w:r>
          </w:p>
        </w:tc>
        <w:tc>
          <w:tcPr>
            <w:tcW w:w="992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081A" w:rsidRPr="008E7C10" w:rsidRDefault="00A1081A" w:rsidP="00517CDB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bCs/>
                <w:sz w:val="18"/>
                <w:szCs w:val="18"/>
              </w:rPr>
              <w:t>Obsługa klienta, ochrona mienia</w:t>
            </w:r>
          </w:p>
        </w:tc>
        <w:tc>
          <w:tcPr>
            <w:tcW w:w="1843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Organizacja sprzedaży: obsługa klienta, organizacja pracy i ochrona mienia w placówkach handlowych</w:t>
            </w:r>
          </w:p>
        </w:tc>
      </w:tr>
      <w:tr w:rsidR="00A1081A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31.07.2013</w:t>
            </w:r>
          </w:p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992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A1081A" w:rsidRPr="008E7C10" w:rsidRDefault="00A1081A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081A" w:rsidRPr="008E7C10" w:rsidRDefault="00A1081A" w:rsidP="00495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bCs/>
                <w:sz w:val="18"/>
                <w:szCs w:val="18"/>
              </w:rPr>
              <w:t>Dokumentacja handlowa i magazynowa - ćwiczenia praktyczne</w:t>
            </w:r>
          </w:p>
        </w:tc>
        <w:tc>
          <w:tcPr>
            <w:tcW w:w="1843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A1081A" w:rsidRPr="008E7C10" w:rsidRDefault="00A1081A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Organizacja sprzedaży: obsługa klienta, organizacja pracy i ochrona mienia w placówkach handlowych</w:t>
            </w:r>
          </w:p>
        </w:tc>
      </w:tr>
      <w:tr w:rsidR="00AF637E" w:rsidRPr="008E7C10" w:rsidTr="00F44CE5">
        <w:trPr>
          <w:trHeight w:val="304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01.08.2013</w:t>
            </w:r>
          </w:p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czwartek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Komunikacja społeczna w firmie – definicja, cele, środki i narzędzia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342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Stefania </w:t>
            </w:r>
          </w:p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Urbaś-Przytuła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Komunikacja społeczna</w:t>
            </w:r>
          </w:p>
        </w:tc>
      </w:tr>
      <w:tr w:rsidR="00AF637E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05.08.2013</w:t>
            </w:r>
          </w:p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poniedz</w:t>
            </w:r>
            <w:proofErr w:type="spellEnd"/>
            <w:r w:rsidRPr="008E7C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Podstawy obsługi komputera</w:t>
            </w:r>
          </w:p>
        </w:tc>
        <w:tc>
          <w:tcPr>
            <w:tcW w:w="1843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Praktyczna obsługa komputera </w:t>
            </w:r>
          </w:p>
        </w:tc>
      </w:tr>
      <w:tr w:rsidR="00AF637E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06.08.2013</w:t>
            </w:r>
          </w:p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Obsługa edytora tekstu</w:t>
            </w:r>
          </w:p>
        </w:tc>
        <w:tc>
          <w:tcPr>
            <w:tcW w:w="1843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Praktyczna obsługa komputera</w:t>
            </w:r>
          </w:p>
        </w:tc>
      </w:tr>
      <w:tr w:rsidR="00AF637E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07.08.2013</w:t>
            </w:r>
          </w:p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992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Obsługa Microsoft Excel</w:t>
            </w:r>
          </w:p>
        </w:tc>
        <w:tc>
          <w:tcPr>
            <w:tcW w:w="1843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  <w:shd w:val="clear" w:color="auto" w:fill="auto"/>
          </w:tcPr>
          <w:p w:rsidR="00AF637E" w:rsidRPr="008E7C10" w:rsidRDefault="00AF637E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Praktyczna obsługa komputera</w:t>
            </w:r>
          </w:p>
        </w:tc>
      </w:tr>
      <w:tr w:rsidR="00787F7D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08.08.2013</w:t>
            </w:r>
          </w:p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Klasyfikacja rodzajowa i systematyka towarów</w:t>
            </w:r>
          </w:p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Czynniki determinujące jakość towarów</w:t>
            </w:r>
          </w:p>
        </w:tc>
        <w:tc>
          <w:tcPr>
            <w:tcW w:w="1843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  <w:tr w:rsidR="00787F7D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787F7D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09</w:t>
            </w:r>
            <w:r w:rsidR="00787F7D" w:rsidRPr="008E7C10">
              <w:rPr>
                <w:rFonts w:asciiTheme="minorHAnsi" w:hAnsiTheme="minorHAnsi"/>
                <w:sz w:val="18"/>
                <w:szCs w:val="18"/>
              </w:rPr>
              <w:t>.08.2013</w:t>
            </w:r>
          </w:p>
          <w:p w:rsidR="00787F7D" w:rsidRPr="008E7C10" w:rsidRDefault="00222665" w:rsidP="002226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piątek</w:t>
            </w:r>
          </w:p>
        </w:tc>
        <w:tc>
          <w:tcPr>
            <w:tcW w:w="992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Ochrona jakości towarów w transporcie i magazynowaniu</w:t>
            </w:r>
          </w:p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Rodzaje i lokalizacja magazynów</w:t>
            </w:r>
          </w:p>
        </w:tc>
        <w:tc>
          <w:tcPr>
            <w:tcW w:w="1843" w:type="dxa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  <w:tr w:rsidR="00787F7D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13.08.2013</w:t>
            </w:r>
          </w:p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wtorek</w:t>
            </w:r>
          </w:p>
        </w:tc>
        <w:tc>
          <w:tcPr>
            <w:tcW w:w="992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Gospodarka opakowaniami</w:t>
            </w:r>
          </w:p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Gospodarka transportowa</w:t>
            </w:r>
          </w:p>
        </w:tc>
        <w:tc>
          <w:tcPr>
            <w:tcW w:w="1843" w:type="dxa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  <w:tr w:rsidR="00787F7D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14.08.2013</w:t>
            </w:r>
          </w:p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992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787F7D" w:rsidRPr="008E7C10" w:rsidRDefault="00787F7D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Organizacja i technika składowania towarów</w:t>
            </w:r>
          </w:p>
          <w:p w:rsidR="00787F7D" w:rsidRPr="008E7C10" w:rsidRDefault="00787F7D" w:rsidP="00D9151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BHP w magazynie</w:t>
            </w:r>
          </w:p>
        </w:tc>
        <w:tc>
          <w:tcPr>
            <w:tcW w:w="1843" w:type="dxa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  <w:vAlign w:val="center"/>
          </w:tcPr>
          <w:p w:rsidR="00787F7D" w:rsidRPr="008E7C10" w:rsidRDefault="00787F7D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</w:tbl>
    <w:p w:rsidR="00F44CE5" w:rsidRDefault="00F44CE5">
      <w:r>
        <w:br w:type="page"/>
      </w:r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134"/>
        <w:gridCol w:w="709"/>
        <w:gridCol w:w="3118"/>
        <w:gridCol w:w="1843"/>
        <w:gridCol w:w="2835"/>
      </w:tblGrid>
      <w:tr w:rsidR="00222665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lastRenderedPageBreak/>
              <w:t>20.08.2013</w:t>
            </w: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wtorek</w:t>
            </w:r>
          </w:p>
        </w:tc>
        <w:tc>
          <w:tcPr>
            <w:tcW w:w="1134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F939F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Zabezpieczenie i ochrona magazynu</w:t>
            </w:r>
          </w:p>
          <w:p w:rsidR="00222665" w:rsidRPr="008E7C10" w:rsidRDefault="00222665" w:rsidP="00F939F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Ubezpieczenie magazynu i towarów</w:t>
            </w:r>
          </w:p>
        </w:tc>
        <w:tc>
          <w:tcPr>
            <w:tcW w:w="1843" w:type="dxa"/>
          </w:tcPr>
          <w:p w:rsidR="00222665" w:rsidRPr="008E7C10" w:rsidRDefault="00222665" w:rsidP="00F939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</w:tcPr>
          <w:p w:rsidR="00222665" w:rsidRPr="008E7C10" w:rsidRDefault="00222665" w:rsidP="00F939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  <w:tr w:rsidR="00222665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21.08.2013</w:t>
            </w: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1134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843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Program Symfonia</w:t>
            </w:r>
          </w:p>
        </w:tc>
      </w:tr>
      <w:tr w:rsidR="00222665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22.08.2013</w:t>
            </w:r>
          </w:p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czwartek</w:t>
            </w:r>
          </w:p>
        </w:tc>
        <w:tc>
          <w:tcPr>
            <w:tcW w:w="1134" w:type="dxa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E144B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 w:cs="Arial"/>
                <w:sz w:val="18"/>
                <w:szCs w:val="18"/>
              </w:rPr>
              <w:t>WF- MAG: zakres funkcjonalny systemu, obrót magazynowy, zakup i sprzedaż, rozrachunki, finanse, zestawienia, kartoteki</w:t>
            </w:r>
          </w:p>
        </w:tc>
        <w:tc>
          <w:tcPr>
            <w:tcW w:w="1843" w:type="dxa"/>
          </w:tcPr>
          <w:p w:rsidR="00222665" w:rsidRPr="008E7C10" w:rsidRDefault="00222665" w:rsidP="00E144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Edyta </w:t>
            </w: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Dobosz-Maciuk</w:t>
            </w:r>
            <w:proofErr w:type="spellEnd"/>
          </w:p>
        </w:tc>
        <w:tc>
          <w:tcPr>
            <w:tcW w:w="2835" w:type="dxa"/>
          </w:tcPr>
          <w:p w:rsidR="00222665" w:rsidRPr="008E7C10" w:rsidRDefault="00222665" w:rsidP="00E144B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Elementy towaroznawstwa, organizacja magazynu, WF – MAG</w:t>
            </w:r>
          </w:p>
        </w:tc>
      </w:tr>
      <w:tr w:rsidR="00222665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26.08.2012</w:t>
            </w:r>
          </w:p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E7C10">
              <w:rPr>
                <w:rFonts w:asciiTheme="minorHAnsi" w:hAnsiTheme="minorHAnsi"/>
                <w:sz w:val="18"/>
                <w:szCs w:val="18"/>
              </w:rPr>
              <w:t>poniedz</w:t>
            </w:r>
            <w:proofErr w:type="spellEnd"/>
            <w:r w:rsidRPr="008E7C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222665" w:rsidRPr="008E7C10" w:rsidRDefault="00222665" w:rsidP="00A732B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A732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843" w:type="dxa"/>
          </w:tcPr>
          <w:p w:rsidR="00222665" w:rsidRPr="008E7C10" w:rsidRDefault="00222665" w:rsidP="00A732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222665" w:rsidRPr="008E7C10" w:rsidRDefault="00222665" w:rsidP="00A732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Program Symfonia</w:t>
            </w:r>
          </w:p>
        </w:tc>
      </w:tr>
      <w:tr w:rsidR="00222665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222665" w:rsidRPr="008E7C10" w:rsidRDefault="00222665" w:rsidP="00C637F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27.08.2013</w:t>
            </w:r>
          </w:p>
          <w:p w:rsidR="00222665" w:rsidRPr="008E7C10" w:rsidRDefault="00222665" w:rsidP="00C637F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wtorek</w:t>
            </w:r>
          </w:p>
        </w:tc>
        <w:tc>
          <w:tcPr>
            <w:tcW w:w="1134" w:type="dxa"/>
          </w:tcPr>
          <w:p w:rsidR="00222665" w:rsidRPr="008E7C10" w:rsidRDefault="00222665" w:rsidP="00C637F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4A6C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843" w:type="dxa"/>
          </w:tcPr>
          <w:p w:rsidR="00222665" w:rsidRPr="008E7C10" w:rsidRDefault="00222665" w:rsidP="004A6C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Szymon Patkowski</w:t>
            </w:r>
          </w:p>
        </w:tc>
        <w:tc>
          <w:tcPr>
            <w:tcW w:w="2835" w:type="dxa"/>
          </w:tcPr>
          <w:p w:rsidR="00222665" w:rsidRPr="008E7C10" w:rsidRDefault="00222665" w:rsidP="004A6C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Program Symfonia</w:t>
            </w:r>
          </w:p>
        </w:tc>
      </w:tr>
      <w:tr w:rsidR="00222665" w:rsidRPr="008E7C10" w:rsidTr="00F44CE5">
        <w:trPr>
          <w:trHeight w:val="303"/>
        </w:trPr>
        <w:tc>
          <w:tcPr>
            <w:tcW w:w="1048" w:type="dxa"/>
            <w:shd w:val="clear" w:color="auto" w:fill="auto"/>
          </w:tcPr>
          <w:p w:rsidR="00222665" w:rsidRPr="008E7C10" w:rsidRDefault="00222665" w:rsidP="0056468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28.08.2013</w:t>
            </w:r>
          </w:p>
          <w:p w:rsidR="00222665" w:rsidRPr="008E7C10" w:rsidRDefault="00222665" w:rsidP="0056468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środa</w:t>
            </w:r>
          </w:p>
        </w:tc>
        <w:tc>
          <w:tcPr>
            <w:tcW w:w="1134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22665" w:rsidRPr="008E7C10" w:rsidRDefault="00222665" w:rsidP="00D91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Teoretyczne i prawne podstawy obsługi kas fiskalnych</w:t>
            </w:r>
          </w:p>
        </w:tc>
        <w:tc>
          <w:tcPr>
            <w:tcW w:w="1843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835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Obsługa kas fiskalnych</w:t>
            </w:r>
          </w:p>
        </w:tc>
      </w:tr>
      <w:tr w:rsidR="00222665" w:rsidRPr="008E7C10" w:rsidTr="00F44CE5">
        <w:trPr>
          <w:trHeight w:val="304"/>
        </w:trPr>
        <w:tc>
          <w:tcPr>
            <w:tcW w:w="1048" w:type="dxa"/>
            <w:shd w:val="clear" w:color="auto" w:fill="auto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29.08.2013</w:t>
            </w: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czwartek</w:t>
            </w:r>
          </w:p>
        </w:tc>
        <w:tc>
          <w:tcPr>
            <w:tcW w:w="1134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16.30-17.00</w:t>
            </w:r>
          </w:p>
        </w:tc>
        <w:tc>
          <w:tcPr>
            <w:tcW w:w="709" w:type="dxa"/>
          </w:tcPr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22665" w:rsidRPr="008E7C10" w:rsidRDefault="00222665" w:rsidP="00D915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222665" w:rsidRPr="008E7C10" w:rsidRDefault="00222665" w:rsidP="00D91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Problematyka techniczna i obsługa kas fiskalnych</w:t>
            </w:r>
          </w:p>
          <w:p w:rsidR="00222665" w:rsidRPr="008E7C10" w:rsidRDefault="00222665" w:rsidP="00D91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Egzamin</w:t>
            </w:r>
          </w:p>
        </w:tc>
        <w:tc>
          <w:tcPr>
            <w:tcW w:w="1843" w:type="dxa"/>
          </w:tcPr>
          <w:p w:rsidR="00222665" w:rsidRPr="008E7C10" w:rsidRDefault="00222665" w:rsidP="00011F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835" w:type="dxa"/>
          </w:tcPr>
          <w:p w:rsidR="00222665" w:rsidRPr="008E7C10" w:rsidRDefault="00222665" w:rsidP="00D915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C10">
              <w:rPr>
                <w:rFonts w:asciiTheme="minorHAnsi" w:hAnsiTheme="minorHAnsi"/>
                <w:sz w:val="18"/>
                <w:szCs w:val="18"/>
              </w:rPr>
              <w:t>Obsługa kas fiskalnych</w:t>
            </w:r>
          </w:p>
        </w:tc>
      </w:tr>
    </w:tbl>
    <w:p w:rsidR="00804335" w:rsidRPr="008E7C10" w:rsidRDefault="00804335" w:rsidP="00CA5E51">
      <w:pPr>
        <w:spacing w:after="0" w:line="240" w:lineRule="atLeast"/>
        <w:rPr>
          <w:rFonts w:asciiTheme="minorHAnsi" w:hAnsiTheme="minorHAnsi"/>
          <w:spacing w:val="-3"/>
          <w:sz w:val="18"/>
          <w:szCs w:val="18"/>
        </w:rPr>
      </w:pPr>
    </w:p>
    <w:sectPr w:rsidR="00804335" w:rsidRPr="008E7C10" w:rsidSect="00F44CE5">
      <w:headerReference w:type="default" r:id="rId7"/>
      <w:footerReference w:type="default" r:id="rId8"/>
      <w:pgSz w:w="11906" w:h="16838"/>
      <w:pgMar w:top="1702" w:right="1417" w:bottom="1417" w:left="1276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F0" w:rsidRDefault="00F62EF0" w:rsidP="00CA5E51">
      <w:pPr>
        <w:spacing w:after="0" w:line="240" w:lineRule="auto"/>
      </w:pPr>
      <w:r>
        <w:separator/>
      </w:r>
    </w:p>
  </w:endnote>
  <w:endnote w:type="continuationSeparator" w:id="0">
    <w:p w:rsidR="00F62EF0" w:rsidRDefault="00F62EF0" w:rsidP="00C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0" w:rsidRDefault="00F44CE5" w:rsidP="00F44CE5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4314190</wp:posOffset>
          </wp:positionH>
          <wp:positionV relativeFrom="paragraph">
            <wp:posOffset>165735</wp:posOffset>
          </wp:positionV>
          <wp:extent cx="1832610" cy="678180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EF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30618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7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52.25pt;margin-top:25.3pt;width:576.7pt;height:83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inset=".5mm,,.5mm">
            <w:txbxContent>
              <w:p w:rsidR="00F62EF0" w:rsidRDefault="00F62EF0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62EF0" w:rsidRDefault="00F62EF0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62EF0" w:rsidRDefault="00F62EF0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62EF0" w:rsidRDefault="00F62EF0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F62EF0" w:rsidRPr="00B04CFE" w:rsidRDefault="00F62EF0" w:rsidP="00F85C0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F62EF0" w:rsidRPr="00B04CFE" w:rsidRDefault="00F62EF0" w:rsidP="00F85C03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F62EF0" w:rsidRPr="002654B2" w:rsidRDefault="00F62EF0" w:rsidP="00F85C03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F62EF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F0" w:rsidRDefault="00F62EF0" w:rsidP="00CA5E51">
      <w:pPr>
        <w:spacing w:after="0" w:line="240" w:lineRule="auto"/>
      </w:pPr>
      <w:r>
        <w:separator/>
      </w:r>
    </w:p>
  </w:footnote>
  <w:footnote w:type="continuationSeparator" w:id="0">
    <w:p w:rsidR="00F62EF0" w:rsidRDefault="00F62EF0" w:rsidP="00CA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0" w:rsidRDefault="00F62EF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B63415"/>
    <w:multiLevelType w:val="multilevel"/>
    <w:tmpl w:val="8D00C074"/>
    <w:lvl w:ilvl="0">
      <w:start w:val="9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885" w:hanging="8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77F"/>
    <w:multiLevelType w:val="hybridMultilevel"/>
    <w:tmpl w:val="46465C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0137E4"/>
    <w:multiLevelType w:val="hybridMultilevel"/>
    <w:tmpl w:val="0F3499AC"/>
    <w:lvl w:ilvl="0" w:tplc="64382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8">
    <w:nsid w:val="1DCC5A99"/>
    <w:multiLevelType w:val="hybridMultilevel"/>
    <w:tmpl w:val="C6B252EC"/>
    <w:lvl w:ilvl="0" w:tplc="64382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2E2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4510"/>
    <w:multiLevelType w:val="hybridMultilevel"/>
    <w:tmpl w:val="87BA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35778"/>
    <w:multiLevelType w:val="hybridMultilevel"/>
    <w:tmpl w:val="67627A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5835CF"/>
    <w:multiLevelType w:val="hybridMultilevel"/>
    <w:tmpl w:val="D6E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6407A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17D64"/>
    <w:multiLevelType w:val="hybridMultilevel"/>
    <w:tmpl w:val="6C80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B2CB7"/>
    <w:multiLevelType w:val="hybridMultilevel"/>
    <w:tmpl w:val="3ABC9B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F4FD8"/>
    <w:multiLevelType w:val="hybridMultilevel"/>
    <w:tmpl w:val="EFD67E64"/>
    <w:lvl w:ilvl="0" w:tplc="C82CD3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20CE1"/>
    <w:multiLevelType w:val="hybridMultilevel"/>
    <w:tmpl w:val="5AFE18D6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F42A9"/>
    <w:multiLevelType w:val="hybridMultilevel"/>
    <w:tmpl w:val="15884AB6"/>
    <w:lvl w:ilvl="0" w:tplc="86F4D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37BA8"/>
    <w:multiLevelType w:val="hybridMultilevel"/>
    <w:tmpl w:val="881C3B3A"/>
    <w:lvl w:ilvl="0" w:tplc="8B18BF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30"/>
  </w:num>
  <w:num w:numId="5">
    <w:abstractNumId w:val="7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1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26"/>
  </w:num>
  <w:num w:numId="14">
    <w:abstractNumId w:val="1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31"/>
  </w:num>
  <w:num w:numId="22">
    <w:abstractNumId w:val="13"/>
  </w:num>
  <w:num w:numId="23">
    <w:abstractNumId w:val="10"/>
  </w:num>
  <w:num w:numId="24">
    <w:abstractNumId w:val="28"/>
  </w:num>
  <w:num w:numId="25">
    <w:abstractNumId w:val="4"/>
  </w:num>
  <w:num w:numId="26">
    <w:abstractNumId w:val="17"/>
  </w:num>
  <w:num w:numId="27">
    <w:abstractNumId w:val="33"/>
  </w:num>
  <w:num w:numId="28">
    <w:abstractNumId w:val="3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 w:numId="32">
    <w:abstractNumId w:val="8"/>
  </w:num>
  <w:num w:numId="33">
    <w:abstractNumId w:val="36"/>
  </w:num>
  <w:num w:numId="34">
    <w:abstractNumId w:val="25"/>
  </w:num>
  <w:num w:numId="35">
    <w:abstractNumId w:val="32"/>
  </w:num>
  <w:num w:numId="36">
    <w:abstractNumId w:val="2"/>
  </w:num>
  <w:num w:numId="37">
    <w:abstractNumId w:val="5"/>
  </w:num>
  <w:num w:numId="38">
    <w:abstractNumId w:val="1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E41"/>
    <w:rsid w:val="00011FC8"/>
    <w:rsid w:val="000E1A40"/>
    <w:rsid w:val="00100A72"/>
    <w:rsid w:val="0015214E"/>
    <w:rsid w:val="001A53CD"/>
    <w:rsid w:val="001A60E2"/>
    <w:rsid w:val="00222665"/>
    <w:rsid w:val="0026326B"/>
    <w:rsid w:val="002734B7"/>
    <w:rsid w:val="002D6D26"/>
    <w:rsid w:val="003E247E"/>
    <w:rsid w:val="0041630D"/>
    <w:rsid w:val="00495AEE"/>
    <w:rsid w:val="005159A4"/>
    <w:rsid w:val="00517CDB"/>
    <w:rsid w:val="0056270F"/>
    <w:rsid w:val="00564684"/>
    <w:rsid w:val="00566F6D"/>
    <w:rsid w:val="005A4BFE"/>
    <w:rsid w:val="005C1D96"/>
    <w:rsid w:val="00674A19"/>
    <w:rsid w:val="006967E0"/>
    <w:rsid w:val="006C1175"/>
    <w:rsid w:val="00750774"/>
    <w:rsid w:val="00787F7D"/>
    <w:rsid w:val="007F2A51"/>
    <w:rsid w:val="00804335"/>
    <w:rsid w:val="008242B8"/>
    <w:rsid w:val="00835CA6"/>
    <w:rsid w:val="00854CBB"/>
    <w:rsid w:val="00885C86"/>
    <w:rsid w:val="008E7C10"/>
    <w:rsid w:val="008F1DCC"/>
    <w:rsid w:val="009500D9"/>
    <w:rsid w:val="009B61BF"/>
    <w:rsid w:val="009F6E41"/>
    <w:rsid w:val="00A1081A"/>
    <w:rsid w:val="00A4006F"/>
    <w:rsid w:val="00A5242E"/>
    <w:rsid w:val="00A86BB8"/>
    <w:rsid w:val="00AF637E"/>
    <w:rsid w:val="00BC59C0"/>
    <w:rsid w:val="00C057D1"/>
    <w:rsid w:val="00C718B6"/>
    <w:rsid w:val="00C9076F"/>
    <w:rsid w:val="00CA5E51"/>
    <w:rsid w:val="00D30C7F"/>
    <w:rsid w:val="00D93D76"/>
    <w:rsid w:val="00DA54EB"/>
    <w:rsid w:val="00E01109"/>
    <w:rsid w:val="00E434AF"/>
    <w:rsid w:val="00E945A3"/>
    <w:rsid w:val="00ED3342"/>
    <w:rsid w:val="00F44CE5"/>
    <w:rsid w:val="00F62EF0"/>
    <w:rsid w:val="00F85C03"/>
    <w:rsid w:val="00F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4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E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F6E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E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6E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E4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E4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9F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E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E4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6E4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41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9F6E4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E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6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9F6E41"/>
  </w:style>
  <w:style w:type="character" w:styleId="Uwydatnienie">
    <w:name w:val="Emphasis"/>
    <w:uiPriority w:val="20"/>
    <w:qFormat/>
    <w:rsid w:val="009F6E41"/>
    <w:rPr>
      <w:b/>
      <w:bCs/>
      <w:i w:val="0"/>
      <w:iCs w:val="0"/>
    </w:rPr>
  </w:style>
  <w:style w:type="character" w:customStyle="1" w:styleId="wrt">
    <w:name w:val="wrt"/>
    <w:rsid w:val="009F6E41"/>
  </w:style>
  <w:style w:type="character" w:customStyle="1" w:styleId="st1">
    <w:name w:val="st1"/>
    <w:rsid w:val="009F6E41"/>
  </w:style>
  <w:style w:type="character" w:styleId="Odwoaniedokomentarza">
    <w:name w:val="annotation reference"/>
    <w:uiPriority w:val="99"/>
    <w:semiHidden/>
    <w:unhideWhenUsed/>
    <w:rsid w:val="009F6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4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4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F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6E41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F6E4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egenda">
    <w:name w:val="caption"/>
    <w:basedOn w:val="Normalny"/>
    <w:qFormat/>
    <w:rsid w:val="009F6E41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6E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6E41"/>
    <w:rPr>
      <w:rFonts w:ascii="Calibri" w:eastAsia="Times New Roman" w:hAnsi="Calibri" w:cs="Times New Roman"/>
      <w:szCs w:val="21"/>
      <w:lang w:eastAsia="pl-PL"/>
    </w:rPr>
  </w:style>
  <w:style w:type="paragraph" w:styleId="Bezodstpw">
    <w:name w:val="No Spacing"/>
    <w:uiPriority w:val="1"/>
    <w:qFormat/>
    <w:rsid w:val="009F6E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F6E41"/>
    <w:rPr>
      <w:b/>
      <w:bCs/>
    </w:rPr>
  </w:style>
  <w:style w:type="paragraph" w:styleId="Tytu">
    <w:name w:val="Title"/>
    <w:basedOn w:val="Normalny"/>
    <w:link w:val="TytuZnak"/>
    <w:qFormat/>
    <w:rsid w:val="009F6E41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6E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21">
    <w:name w:val="tekstpodstawowy21"/>
    <w:basedOn w:val="Normalny"/>
    <w:rsid w:val="009F6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9F6E4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9F6E4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9F6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E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E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F6E41"/>
    <w:rPr>
      <w:vertAlign w:val="superscript"/>
    </w:rPr>
  </w:style>
  <w:style w:type="character" w:customStyle="1" w:styleId="zazniebbold">
    <w:name w:val="zaz_nieb_bold"/>
    <w:rsid w:val="009F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42</cp:revision>
  <cp:lastPrinted>2013-07-15T11:06:00Z</cp:lastPrinted>
  <dcterms:created xsi:type="dcterms:W3CDTF">2013-07-08T10:08:00Z</dcterms:created>
  <dcterms:modified xsi:type="dcterms:W3CDTF">2013-07-16T06:49:00Z</dcterms:modified>
</cp:coreProperties>
</file>